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0001791820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0"/>
        <w:gridCol w:w="3805"/>
      </w:tblGrid>
      <w:tr>
        <w:trPr/>
        <w:tc>
          <w:tcPr>
            <w:tcW w:w="6400" w:type="dxa"/>
            <w:tcBorders/>
            <w:vAlign w:val="center"/>
          </w:tcPr>
          <w:p>
            <w:pPr>
              <w:pStyle w:val="TableContents"/>
              <w:bidi w:val="0"/>
              <w:spacing w:before="0" w:after="283"/>
              <w:jc w:val="left"/>
              <w:rPr/>
            </w:pPr>
            <w:r>
              <w:rPr/>
              <w:t>Name of Issuer</w:t>
            </w:r>
          </w:p>
        </w:tc>
        <w:tc>
          <w:tcPr>
            <w:tcW w:w="3805" w:type="dxa"/>
            <w:tcBorders/>
            <w:vAlign w:val="center"/>
          </w:tcPr>
          <w:p>
            <w:pPr>
              <w:pStyle w:val="TableContents"/>
              <w:bidi w:val="0"/>
              <w:spacing w:before="0" w:after="0"/>
              <w:jc w:val="left"/>
              <w:rPr/>
            </w:pPr>
            <w:r>
              <w:rPr/>
              <w:t>Ocugen, Inc.</w:t>
            </w:r>
          </w:p>
        </w:tc>
      </w:tr>
      <w:tr>
        <w:trPr/>
        <w:tc>
          <w:tcPr>
            <w:tcW w:w="6400" w:type="dxa"/>
            <w:tcBorders/>
            <w:vAlign w:val="center"/>
          </w:tcPr>
          <w:p>
            <w:pPr>
              <w:pStyle w:val="TableContents"/>
              <w:bidi w:val="0"/>
              <w:spacing w:before="0" w:after="283"/>
              <w:jc w:val="left"/>
              <w:rPr/>
            </w:pPr>
            <w:r>
              <w:rPr/>
              <w:t>SEC File Number</w:t>
            </w:r>
          </w:p>
        </w:tc>
        <w:tc>
          <w:tcPr>
            <w:tcW w:w="3805" w:type="dxa"/>
            <w:tcBorders/>
            <w:vAlign w:val="center"/>
          </w:tcPr>
          <w:p>
            <w:pPr>
              <w:pStyle w:val="TableContents"/>
              <w:bidi w:val="0"/>
              <w:spacing w:before="0" w:after="0"/>
              <w:jc w:val="left"/>
              <w:rPr/>
            </w:pPr>
            <w:r>
              <w:rPr/>
              <w:t>001-36751</w:t>
            </w:r>
          </w:p>
        </w:tc>
      </w:tr>
      <w:tr>
        <w:trPr/>
        <w:tc>
          <w:tcPr>
            <w:tcW w:w="6400" w:type="dxa"/>
            <w:tcBorders/>
            <w:vAlign w:val="center"/>
          </w:tcPr>
          <w:p>
            <w:pPr>
              <w:pStyle w:val="TableContents"/>
              <w:bidi w:val="0"/>
              <w:spacing w:before="0" w:after="283"/>
              <w:jc w:val="left"/>
              <w:rPr/>
            </w:pPr>
            <w:r>
              <w:rPr/>
              <w:t>Address of Issuer</w:t>
            </w:r>
          </w:p>
        </w:tc>
        <w:tc>
          <w:tcPr>
            <w:tcW w:w="3805" w:type="dxa"/>
            <w:tcBorders/>
            <w:vAlign w:val="center"/>
          </w:tcPr>
          <w:p>
            <w:pPr>
              <w:pStyle w:val="TableContents"/>
              <w:bidi w:val="0"/>
              <w:spacing w:before="0" w:after="0"/>
              <w:jc w:val="left"/>
              <w:rPr/>
            </w:pPr>
            <w:r>
              <w:rPr/>
              <w:t>11 Great Valley Parkway</w:t>
              <w:br/>
              <w:t>Malvern</w:t>
              <w:br/>
              <w:t xml:space="preserve">PENNSYLVANIA </w:t>
              <w:br/>
              <w:t>19355</w:t>
            </w:r>
          </w:p>
        </w:tc>
      </w:tr>
      <w:tr>
        <w:trPr/>
        <w:tc>
          <w:tcPr>
            <w:tcW w:w="6400" w:type="dxa"/>
            <w:tcBorders/>
            <w:vAlign w:val="center"/>
          </w:tcPr>
          <w:p>
            <w:pPr>
              <w:pStyle w:val="TableContents"/>
              <w:bidi w:val="0"/>
              <w:spacing w:before="0" w:after="283"/>
              <w:jc w:val="left"/>
              <w:rPr/>
            </w:pPr>
            <w:r>
              <w:rPr/>
              <w:t>Phone</w:t>
            </w:r>
          </w:p>
        </w:tc>
        <w:tc>
          <w:tcPr>
            <w:tcW w:w="3805" w:type="dxa"/>
            <w:tcBorders/>
            <w:vAlign w:val="center"/>
          </w:tcPr>
          <w:p>
            <w:pPr>
              <w:pStyle w:val="TableContents"/>
              <w:bidi w:val="0"/>
              <w:spacing w:before="0" w:after="0"/>
              <w:jc w:val="left"/>
              <w:rPr/>
            </w:pPr>
            <w:r>
              <w:rPr/>
              <w:t>4843284701</w:t>
            </w:r>
          </w:p>
        </w:tc>
      </w:tr>
      <w:tr>
        <w:trPr/>
        <w:tc>
          <w:tcPr>
            <w:tcW w:w="6400" w:type="dxa"/>
            <w:tcBorders/>
            <w:vAlign w:val="center"/>
          </w:tcPr>
          <w:p>
            <w:pPr>
              <w:pStyle w:val="TableContents"/>
              <w:bidi w:val="0"/>
              <w:spacing w:before="0" w:after="283"/>
              <w:jc w:val="left"/>
              <w:rPr/>
            </w:pPr>
            <w:r>
              <w:rPr/>
              <w:t>Name of Person for Whose Account the Securities are To Be Sold</w:t>
            </w:r>
          </w:p>
        </w:tc>
        <w:tc>
          <w:tcPr>
            <w:tcW w:w="3805" w:type="dxa"/>
            <w:tcBorders/>
            <w:vAlign w:val="center"/>
          </w:tcPr>
          <w:p>
            <w:pPr>
              <w:pStyle w:val="TableContents"/>
              <w:bidi w:val="0"/>
              <w:spacing w:before="0" w:after="0"/>
              <w:jc w:val="left"/>
              <w:rPr/>
            </w:pPr>
            <w:r>
              <w:rPr/>
              <w:t>Shankar Musunuri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0" w:type="dxa"/>
            <w:tcBorders/>
            <w:vAlign w:val="center"/>
          </w:tcPr>
          <w:p>
            <w:pPr>
              <w:pStyle w:val="TableContents"/>
              <w:bidi w:val="0"/>
              <w:spacing w:before="0" w:after="283"/>
              <w:jc w:val="left"/>
              <w:rPr/>
            </w:pPr>
            <w:r>
              <w:rPr/>
              <w:t>Relationship to Issuer</w:t>
            </w:r>
          </w:p>
        </w:tc>
        <w:tc>
          <w:tcPr>
            <w:tcW w:w="38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684"/>
        <w:gridCol w:w="1149"/>
        <w:gridCol w:w="1357"/>
        <w:gridCol w:w="1535"/>
        <w:gridCol w:w="1557"/>
        <w:gridCol w:w="1389"/>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684"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357"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Common</w:t>
            </w:r>
          </w:p>
        </w:tc>
        <w:tc>
          <w:tcPr>
            <w:tcW w:w="1684" w:type="dxa"/>
            <w:tcBorders/>
            <w:vAlign w:val="center"/>
          </w:tcPr>
          <w:p>
            <w:pPr>
              <w:pStyle w:val="TableContents"/>
              <w:bidi w:val="0"/>
              <w:spacing w:before="0" w:after="0"/>
              <w:jc w:val="left"/>
              <w:rPr/>
            </w:pPr>
            <w:r>
              <w:rPr/>
              <w:t>Merrill Lynch</w:t>
              <w:br/>
              <w:t>4 Penn Center - 1600 JFK Blvd</w:t>
              <w:br/>
              <w:t>Philadelphia   PA   19103</w:t>
            </w:r>
          </w:p>
        </w:tc>
        <w:tc>
          <w:tcPr>
            <w:tcW w:w="1149" w:type="dxa"/>
            <w:tcBorders/>
            <w:vAlign w:val="center"/>
          </w:tcPr>
          <w:p>
            <w:pPr>
              <w:pStyle w:val="TableContents"/>
              <w:bidi w:val="0"/>
              <w:spacing w:before="0" w:after="283"/>
              <w:jc w:val="left"/>
              <w:rPr/>
            </w:pPr>
            <w:r>
              <w:rPr/>
              <w:t>525991</w:t>
            </w:r>
          </w:p>
        </w:tc>
        <w:tc>
          <w:tcPr>
            <w:tcW w:w="1357" w:type="dxa"/>
            <w:tcBorders/>
            <w:vAlign w:val="center"/>
          </w:tcPr>
          <w:p>
            <w:pPr>
              <w:pStyle w:val="TableContents"/>
              <w:bidi w:val="0"/>
              <w:spacing w:before="0" w:after="283"/>
              <w:jc w:val="left"/>
              <w:rPr/>
            </w:pPr>
            <w:r>
              <w:rPr/>
              <w:t>589741.11</w:t>
            </w:r>
          </w:p>
        </w:tc>
        <w:tc>
          <w:tcPr>
            <w:tcW w:w="1535" w:type="dxa"/>
            <w:tcBorders/>
            <w:vAlign w:val="center"/>
          </w:tcPr>
          <w:p>
            <w:pPr>
              <w:pStyle w:val="TableContents"/>
              <w:bidi w:val="0"/>
              <w:spacing w:before="0" w:after="283"/>
              <w:jc w:val="left"/>
              <w:rPr/>
            </w:pPr>
            <w:r>
              <w:rPr/>
              <w:t>339110401</w:t>
            </w:r>
          </w:p>
        </w:tc>
        <w:tc>
          <w:tcPr>
            <w:tcW w:w="1557" w:type="dxa"/>
            <w:tcBorders/>
            <w:vAlign w:val="center"/>
          </w:tcPr>
          <w:p>
            <w:pPr>
              <w:pStyle w:val="TableContents"/>
              <w:bidi w:val="0"/>
              <w:spacing w:before="0" w:after="283"/>
              <w:jc w:val="left"/>
              <w:rPr/>
            </w:pPr>
            <w:r>
              <w:rPr/>
              <w:t>09/09/2026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01/03/2026</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349621</w:t>
            </w:r>
          </w:p>
        </w:tc>
        <w:tc>
          <w:tcPr>
            <w:tcW w:w="1036" w:type="dxa"/>
            <w:tcBorders/>
            <w:vAlign w:val="center"/>
          </w:tcPr>
          <w:p>
            <w:pPr>
              <w:pStyle w:val="TableContents"/>
              <w:bidi w:val="0"/>
              <w:spacing w:before="0" w:after="283"/>
              <w:jc w:val="left"/>
              <w:rPr/>
            </w:pPr>
            <w:r>
              <w:rPr/>
              <w:t>01/03/2026</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01/03/2023</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77636</w:t>
            </w:r>
          </w:p>
        </w:tc>
        <w:tc>
          <w:tcPr>
            <w:tcW w:w="1036" w:type="dxa"/>
            <w:tcBorders/>
            <w:vAlign w:val="center"/>
          </w:tcPr>
          <w:p>
            <w:pPr>
              <w:pStyle w:val="TableContents"/>
              <w:bidi w:val="0"/>
              <w:spacing w:before="0" w:after="283"/>
              <w:jc w:val="left"/>
              <w:rPr/>
            </w:pPr>
            <w:r>
              <w:rPr/>
              <w:t>01/03/2023</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01/03/2025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41470</w:t>
            </w:r>
          </w:p>
        </w:tc>
        <w:tc>
          <w:tcPr>
            <w:tcW w:w="1036" w:type="dxa"/>
            <w:tcBorders/>
            <w:vAlign w:val="center"/>
          </w:tcPr>
          <w:p>
            <w:pPr>
              <w:pStyle w:val="TableContents"/>
              <w:bidi w:val="0"/>
              <w:spacing w:before="0" w:after="283"/>
              <w:jc w:val="left"/>
              <w:rPr/>
            </w:pPr>
            <w:r>
              <w:rPr/>
              <w:t>01/03/2025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02/10/2014</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49165</w:t>
            </w:r>
          </w:p>
        </w:tc>
        <w:tc>
          <w:tcPr>
            <w:tcW w:w="1036" w:type="dxa"/>
            <w:tcBorders/>
            <w:vAlign w:val="center"/>
          </w:tcPr>
          <w:p>
            <w:pPr>
              <w:pStyle w:val="TableContents"/>
              <w:bidi w:val="0"/>
              <w:spacing w:before="0" w:after="283"/>
              <w:jc w:val="left"/>
              <w:rPr/>
            </w:pPr>
            <w:r>
              <w:rPr/>
              <w:t>02/10/2014</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11/17/2016</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8099</w:t>
            </w:r>
          </w:p>
        </w:tc>
        <w:tc>
          <w:tcPr>
            <w:tcW w:w="1036" w:type="dxa"/>
            <w:tcBorders/>
            <w:vAlign w:val="center"/>
          </w:tcPr>
          <w:p>
            <w:pPr>
              <w:pStyle w:val="TableContents"/>
              <w:bidi w:val="0"/>
              <w:spacing w:before="0" w:after="283"/>
              <w:jc w:val="left"/>
              <w:rPr/>
            </w:pPr>
            <w:r>
              <w:rPr/>
              <w:t>11/17/2016</w:t>
            </w:r>
          </w:p>
        </w:tc>
        <w:tc>
          <w:tcPr>
            <w:tcW w:w="159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211"/>
        <w:gridCol w:w="4994"/>
      </w:tblGrid>
      <w:tr>
        <w:trPr/>
        <w:tc>
          <w:tcPr>
            <w:tcW w:w="5211" w:type="dxa"/>
            <w:tcBorders/>
            <w:vAlign w:val="center"/>
          </w:tcPr>
          <w:p>
            <w:pPr>
              <w:pStyle w:val="TableContents"/>
              <w:bidi w:val="0"/>
              <w:spacing w:before="0" w:after="283"/>
              <w:jc w:val="left"/>
              <w:rPr/>
            </w:pPr>
            <w:r>
              <w:rPr/>
              <w:t>Remarks</w:t>
            </w:r>
          </w:p>
        </w:tc>
        <w:tc>
          <w:tcPr>
            <w:tcW w:w="4994" w:type="dxa"/>
            <w:tcBorders/>
            <w:vAlign w:val="center"/>
          </w:tcPr>
          <w:p>
            <w:pPr>
              <w:pStyle w:val="TableContents"/>
              <w:bidi w:val="0"/>
              <w:spacing w:before="0" w:after="0"/>
              <w:jc w:val="left"/>
              <w:rPr/>
            </w:pPr>
            <w:r>
              <w:rPr/>
              <w:t>Shares sold via Shankar Musunuri, Individually and via KVM holdings</w:t>
            </w:r>
          </w:p>
        </w:tc>
      </w:tr>
      <w:tr>
        <w:trPr/>
        <w:tc>
          <w:tcPr>
            <w:tcW w:w="5211" w:type="dxa"/>
            <w:tcBorders/>
            <w:vAlign w:val="center"/>
          </w:tcPr>
          <w:p>
            <w:pPr>
              <w:pStyle w:val="TableContents"/>
              <w:bidi w:val="0"/>
              <w:spacing w:before="0" w:after="283"/>
              <w:jc w:val="left"/>
              <w:rPr/>
            </w:pPr>
            <w:r>
              <w:rPr/>
              <w:t>Date of Notice</w:t>
            </w:r>
          </w:p>
        </w:tc>
        <w:tc>
          <w:tcPr>
            <w:tcW w:w="4994" w:type="dxa"/>
            <w:tcBorders/>
            <w:vAlign w:val="center"/>
          </w:tcPr>
          <w:p>
            <w:pPr>
              <w:pStyle w:val="TableContents"/>
              <w:bidi w:val="0"/>
              <w:spacing w:before="0" w:after="0"/>
              <w:jc w:val="left"/>
              <w:rPr/>
            </w:pPr>
            <w:r>
              <w:rPr/>
              <w:t>09/09/2026</w:t>
            </w:r>
          </w:p>
        </w:tc>
      </w:tr>
      <w:tr>
        <w:trPr/>
        <w:tc>
          <w:tcPr>
            <w:tcW w:w="5211" w:type="dxa"/>
            <w:tcBorders/>
            <w:vAlign w:val="center"/>
          </w:tcPr>
          <w:p>
            <w:pPr>
              <w:pStyle w:val="TableContents"/>
              <w:bidi w:val="0"/>
              <w:spacing w:before="0" w:after="283"/>
              <w:jc w:val="left"/>
              <w:rPr/>
            </w:pPr>
            <w:r>
              <w:rPr/>
              <w:t>Date of Plan Adoption or Giving of Instruction, If Relying on Rule 10b5-1</w:t>
            </w:r>
          </w:p>
        </w:tc>
        <w:tc>
          <w:tcPr>
            <w:tcW w:w="4994"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11" w:type="dxa"/>
            <w:tcBorders/>
            <w:vAlign w:val="center"/>
          </w:tcPr>
          <w:p>
            <w:pPr>
              <w:pStyle w:val="TableContents"/>
              <w:bidi w:val="0"/>
              <w:spacing w:before="0" w:after="283"/>
              <w:jc w:val="left"/>
              <w:rPr/>
            </w:pPr>
            <w:r>
              <w:rPr/>
              <w:t>Signature</w:t>
            </w:r>
          </w:p>
        </w:tc>
        <w:tc>
          <w:tcPr>
            <w:tcW w:w="4994" w:type="dxa"/>
            <w:tcBorders/>
            <w:vAlign w:val="center"/>
          </w:tcPr>
          <w:p>
            <w:pPr>
              <w:pStyle w:val="TableContents"/>
              <w:bidi w:val="0"/>
              <w:spacing w:before="0" w:after="0"/>
              <w:jc w:val="left"/>
              <w:rPr/>
            </w:pPr>
            <w:r>
              <w:rPr/>
              <w:t>Shankar Musunuri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3302</Characters>
  <CharactersWithSpaces>3846</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